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12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附件：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44"/>
                <w:szCs w:val="44"/>
              </w:rPr>
              <w:t>榆林市检察机关警务辅助人员招聘职位表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（共55人，仅男性7人，仅女性2人，性别不限46人）</w:t>
            </w:r>
          </w:p>
          <w:tbl>
            <w:tblPr>
              <w:tblStyle w:val="2"/>
              <w:tblW w:w="978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4"/>
              <w:gridCol w:w="709"/>
              <w:gridCol w:w="851"/>
              <w:gridCol w:w="567"/>
              <w:gridCol w:w="708"/>
              <w:gridCol w:w="2552"/>
              <w:gridCol w:w="1134"/>
              <w:gridCol w:w="1276"/>
              <w:gridCol w:w="94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5" w:hRule="atLeast"/>
              </w:trPr>
              <w:tc>
                <w:tcPr>
                  <w:tcW w:w="10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用人单位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职位代码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岗位</w:t>
                  </w:r>
                </w:p>
              </w:tc>
              <w:tc>
                <w:tcPr>
                  <w:tcW w:w="56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招聘人数</w:t>
                  </w:r>
                </w:p>
              </w:tc>
              <w:tc>
                <w:tcPr>
                  <w:tcW w:w="7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性别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报考要求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岗位描述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其他条件</w:t>
                  </w:r>
                </w:p>
              </w:tc>
              <w:tc>
                <w:tcPr>
                  <w:tcW w:w="949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户籍要求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103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榆林市人民检察院（14名）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公告前为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  <w:t>榆林市常住户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3" w:hRule="atLeast"/>
              </w:trPr>
              <w:tc>
                <w:tcPr>
                  <w:tcW w:w="103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净身高165CM以上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3" w:hRule="atLeast"/>
              </w:trPr>
              <w:tc>
                <w:tcPr>
                  <w:tcW w:w="103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净身高170CM以上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single" w:color="auto" w:sz="4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7" w:hRule="atLeast"/>
              </w:trPr>
              <w:tc>
                <w:tcPr>
                  <w:tcW w:w="103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1004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18-26周岁，退役士兵，高中及以上学历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净身高170CM以上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single" w:color="auto" w:sz="4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3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榆阳区人民检察院（4名）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color="auto" w:sz="4" w:space="0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4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神木市人民检察院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（4名）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1202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1203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18-26周岁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退役士兵，高中及以上学历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34" w:type="dxa"/>
                  <w:vMerge w:val="restart"/>
                  <w:tcBorders>
                    <w:top w:val="nil"/>
                    <w:left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横山区人民检察院（4名）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1302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1303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18-26周岁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退役士兵，高中及以上学历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vMerge w:val="continue"/>
                  <w:tcBorders>
                    <w:left w:val="single" w:color="auto" w:sz="8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4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府谷县人民检察院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（3名）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1402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定边县人民检察院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（4名）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1502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1503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18-26周岁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退役士兵，高中及以上学历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靖边县人民检察院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1601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（4名）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1602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1603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18-26周岁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退役士兵，高中及以上学历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绥德县人民检察院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（4名）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1702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18-26周岁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退役士兵，高中及以上学历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米脂县人民检察院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（3名）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1802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佳县人民检察院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（3名）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1902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子洲县人民检察院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（3名）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吴堡县人民检察院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（2名）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2102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清涧县人民检察院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文职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大专及以上学历，18-30周岁，现为榆林公益性岗位人员年龄放宽至35周岁。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辅助开展警务综合工作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（3名）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2202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勤务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辅警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警校毕业，大专及以上学历，18-30周岁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辅助开展执法执勤工作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男净身高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170CM以上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女净身高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034" w:type="dxa"/>
                  <w:tcBorders>
                    <w:top w:val="nil"/>
                    <w:left w:val="single" w:color="auto" w:sz="8" w:space="0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165CM以上</w:t>
                  </w:r>
                </w:p>
              </w:tc>
              <w:tc>
                <w:tcPr>
                  <w:tcW w:w="949" w:type="dxa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8"/>
                <w:szCs w:val="48"/>
              </w:rPr>
            </w:pP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注：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1、学历须为国家教育行政主管部门认可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的正规学历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2、18-30周岁为1991年2年4日——2003年2月4日期间出生；</w:t>
      </w:r>
    </w:p>
    <w:p>
      <w:pPr>
        <w:widowControl/>
        <w:shd w:val="clear" w:color="auto" w:fill="FFFFFF"/>
        <w:ind w:firstLine="360" w:firstLineChars="15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18-26周岁为1995年2年4日——2003年2月4日期间出生；</w:t>
      </w:r>
    </w:p>
    <w:p>
      <w:pPr>
        <w:widowControl/>
        <w:shd w:val="clear" w:color="auto" w:fill="FFFFFF"/>
        <w:ind w:firstLine="360" w:firstLineChars="15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18-35周岁为1986年2年4日——2003年2月4日期间出生。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AC7F3"/>
    <w:rsid w:val="7FFAC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2021-02-03T16:16:00Z</dcterms:created>
  <dc:creator>ht706</dc:creator>
  <cp:lastModifiedBy>ht706</cp:lastModifiedBy>
  <dcterms:modified xsi:type="dcterms:W3CDTF">2021-02-03T16:18:11Z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