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考生健康状况调查表</w:t>
      </w:r>
    </w:p>
    <w:tbl>
      <w:tblPr>
        <w:tblStyle w:val="6"/>
        <w:tblpPr w:leftFromText="180" w:rightFromText="180" w:vertAnchor="text" w:horzAnchor="page" w:tblpXSpec="center" w:tblpY="586"/>
        <w:tblOverlap w:val="never"/>
        <w:tblW w:w="12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11"/>
        <w:gridCol w:w="2227"/>
        <w:gridCol w:w="1418"/>
        <w:gridCol w:w="1276"/>
        <w:gridCol w:w="1559"/>
        <w:gridCol w:w="709"/>
        <w:gridCol w:w="850"/>
        <w:gridCol w:w="567"/>
        <w:gridCol w:w="851"/>
        <w:gridCol w:w="849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textAlignment w:val="baseline"/>
              <w:rPr>
                <w:rFonts w:ascii="宋体" w:hAnsi="宋体" w:cs="宋体"/>
                <w:spacing w:val="14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pacing w:val="1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4"/>
                <w:sz w:val="22"/>
                <w:szCs w:val="22"/>
              </w:rPr>
              <w:t>序号</w:t>
            </w: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居民身份证号码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8"/>
                <w:sz w:val="22"/>
                <w:szCs w:val="22"/>
              </w:rPr>
              <w:t>电话号码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center"/>
              <w:textAlignment w:val="baseline"/>
              <w:rPr>
                <w:rFonts w:hint="eastAsia" w:ascii="宋体" w:hAnsi="宋体" w:cs="宋体"/>
                <w:spacing w:val="8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是否近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外中高风险地区所在县(市、区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、旗，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直辖市的乡镇或街道)旅居史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center"/>
              <w:textAlignment w:val="baseline"/>
              <w:rPr>
                <w:rFonts w:hint="eastAsia" w:ascii="宋体" w:hAnsi="宋体" w:cs="宋体"/>
                <w:spacing w:val="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是否持72小时以内两次（两次核酸采样须间隔2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小时以上，且第二次核酸检测在4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小时内）核酸检测阴性证明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right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陕西</w:t>
            </w: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一码</w:t>
            </w:r>
            <w:r>
              <w:rPr>
                <w:rFonts w:hint="eastAsia" w:ascii="宋体" w:hAnsi="宋体" w:cs="宋体"/>
                <w:spacing w:val="6"/>
                <w:sz w:val="22"/>
                <w:szCs w:val="22"/>
              </w:rPr>
              <w:t>通场所</w:t>
            </w:r>
            <w:r>
              <w:rPr>
                <w:rFonts w:hint="eastAsia" w:ascii="宋体" w:hAnsi="宋体" w:cs="宋体"/>
                <w:spacing w:val="-5"/>
                <w:sz w:val="22"/>
                <w:szCs w:val="22"/>
              </w:rPr>
              <w:t>码</w:t>
            </w: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绿码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通</w:t>
            </w: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信大数据行程卡显示到达或途径地点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否为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境外</w:t>
            </w: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旅居史人员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为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近7天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内有国内中高风险地区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旅居史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是否是集中隔离、居家隔离医学观察期未满人员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  <w:spacing w:val="-3"/>
                <w:sz w:val="22"/>
                <w:szCs w:val="22"/>
              </w:rPr>
              <w:t>身体是否有</w:t>
            </w:r>
            <w:r>
              <w:rPr>
                <w:rFonts w:hint="eastAsia" w:ascii="宋体" w:hAnsi="宋体" w:cs="宋体"/>
                <w:spacing w:val="20"/>
                <w:w w:val="103"/>
                <w:sz w:val="22"/>
                <w:szCs w:val="22"/>
              </w:rPr>
              <w:t>头痛、发热、</w:t>
            </w: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咳嗽等症状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NTBiN2FmNmJiYTA2ZTJlYjA0YzkyMmRhOWM2ODQifQ=="/>
  </w:docVars>
  <w:rsids>
    <w:rsidRoot w:val="4FB7162C"/>
    <w:rsid w:val="00527D9E"/>
    <w:rsid w:val="00692A0B"/>
    <w:rsid w:val="006F4089"/>
    <w:rsid w:val="00957425"/>
    <w:rsid w:val="00C27469"/>
    <w:rsid w:val="0A834144"/>
    <w:rsid w:val="0CDC6A1A"/>
    <w:rsid w:val="0E364EEC"/>
    <w:rsid w:val="104F2C81"/>
    <w:rsid w:val="13C03248"/>
    <w:rsid w:val="35D126FB"/>
    <w:rsid w:val="49C215E4"/>
    <w:rsid w:val="4FB7162C"/>
    <w:rsid w:val="50831962"/>
    <w:rsid w:val="52582D27"/>
    <w:rsid w:val="53875F15"/>
    <w:rsid w:val="556B636E"/>
    <w:rsid w:val="6B2959A4"/>
    <w:rsid w:val="77591A7A"/>
    <w:rsid w:val="779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ascii="Calibri" w:hAnsi="Calibri"/>
      <w:szCs w:val="22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215</Words>
  <Characters>219</Characters>
  <Lines>1</Lines>
  <Paragraphs>1</Paragraphs>
  <TotalTime>30</TotalTime>
  <ScaleCrop>false</ScaleCrop>
  <LinksUpToDate>false</LinksUpToDate>
  <CharactersWithSpaces>219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2022-06-21T09:44:00Z</dcterms:created>
  <dc:creator>涛</dc:creator>
  <cp:lastModifiedBy>evian1706</cp:lastModifiedBy>
  <cp:lastPrinted>2022-06-21T09:55:00Z</cp:lastPrinted>
  <dcterms:modified xsi:type="dcterms:W3CDTF">2022-07-15T02:20:44Z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B99B1FE2A8654BD9A48A92DBCCF83CFF</vt:lpwstr>
  </property>
</Properties>
</file>